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A2E" w:rsidRDefault="00B55A2E" w:rsidP="00B55A2E">
      <w:pPr>
        <w:pStyle w:val="a4"/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336550" cy="425450"/>
            <wp:effectExtent l="19050" t="0" r="6350" b="0"/>
            <wp:docPr id="1" name="officeArt object" descr="D6BF5ADD-FC41-475F-AF02-6CF410EA5F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D6BF5ADD-FC41-475F-AF02-6CF410EA5F5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42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A2E" w:rsidRDefault="00B55A2E" w:rsidP="00B55A2E">
      <w:pPr>
        <w:pStyle w:val="a4"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:rsidR="00B55A2E" w:rsidRDefault="00B55A2E" w:rsidP="00B55A2E">
      <w:pPr>
        <w:pStyle w:val="a4"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B55A2E" w:rsidRDefault="00B55A2E" w:rsidP="00B55A2E">
      <w:pPr>
        <w:pStyle w:val="a4"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FB69FA" w:rsidRPr="00FB69FA" w:rsidRDefault="00FB69FA" w:rsidP="00FB69FA">
      <w:pPr>
        <w:pStyle w:val="a4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FB69FA" w:rsidRPr="00FB69FA" w:rsidRDefault="00FB69FA" w:rsidP="00FB69FA">
      <w:pPr>
        <w:pStyle w:val="a4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69FA">
        <w:rPr>
          <w:rFonts w:ascii="Times New Roman" w:eastAsia="Times New Roman" w:hAnsi="Times New Roman" w:cs="Times New Roman"/>
          <w:b/>
          <w:sz w:val="28"/>
          <w:szCs w:val="28"/>
        </w:rPr>
        <w:t xml:space="preserve">Сімдесят першої сесії </w:t>
      </w:r>
      <w:proofErr w:type="spellStart"/>
      <w:r w:rsidRPr="00FB69FA">
        <w:rPr>
          <w:rFonts w:ascii="Times New Roman" w:eastAsia="Times New Roman" w:hAnsi="Times New Roman" w:cs="Times New Roman"/>
          <w:b/>
          <w:sz w:val="28"/>
          <w:szCs w:val="28"/>
        </w:rPr>
        <w:t>Фонтанської</w:t>
      </w:r>
      <w:proofErr w:type="spellEnd"/>
      <w:r w:rsidRPr="00FB69FA">
        <w:rPr>
          <w:rFonts w:ascii="Times New Roman" w:eastAsia="Times New Roman" w:hAnsi="Times New Roman" w:cs="Times New Roman"/>
          <w:b/>
          <w:sz w:val="28"/>
          <w:szCs w:val="28"/>
        </w:rPr>
        <w:t xml:space="preserve"> сільської ради  VIII скликання</w:t>
      </w:r>
    </w:p>
    <w:p w:rsidR="00FB69FA" w:rsidRPr="00FB69FA" w:rsidRDefault="00FB69FA" w:rsidP="00FB69FA">
      <w:pPr>
        <w:pStyle w:val="a4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69FA">
        <w:rPr>
          <w:rFonts w:ascii="Times New Roman" w:eastAsia="Times New Roman" w:hAnsi="Times New Roman" w:cs="Times New Roman"/>
          <w:b/>
          <w:sz w:val="28"/>
          <w:szCs w:val="28"/>
        </w:rPr>
        <w:t>№28</w:t>
      </w:r>
      <w:r w:rsidR="00DF4686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 w:rsidRPr="00FB69FA">
        <w:rPr>
          <w:rFonts w:ascii="Times New Roman" w:eastAsia="Times New Roman" w:hAnsi="Times New Roman" w:cs="Times New Roman"/>
          <w:b/>
          <w:sz w:val="28"/>
          <w:szCs w:val="28"/>
        </w:rPr>
        <w:t>1-VIII                                                             від 01 квітня 2025 року</w:t>
      </w:r>
    </w:p>
    <w:p w:rsidR="00B55A2E" w:rsidRDefault="00B55A2E" w:rsidP="00B55A2E">
      <w:pPr>
        <w:pStyle w:val="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55A2E" w:rsidRDefault="00B55A2E" w:rsidP="00B55A2E">
      <w:pPr>
        <w:pStyle w:val="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 затвердження Положення про порядок призначення та звільнення керівників комунальних підприємствФонтанської сільської ради Одеського району Одеської області</w:t>
      </w:r>
    </w:p>
    <w:p w:rsidR="00B55A2E" w:rsidRDefault="00B55A2E" w:rsidP="00B55A2E">
      <w:pPr>
        <w:pStyle w:val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55A2E" w:rsidRPr="00FB69FA" w:rsidRDefault="00B55A2E" w:rsidP="00FB69FA">
      <w:pPr>
        <w:pStyle w:val="a4"/>
        <w:spacing w:before="0" w:line="240" w:lineRule="auto"/>
        <w:ind w:firstLine="700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забезпечення прозорої кадрової політики та запровадження єдиного підходу при підборі претендентів на посади керівників </w:t>
      </w:r>
      <w:r>
        <w:rPr>
          <w:rFonts w:ascii="Times New Roman" w:hAnsi="Times New Roman" w:cs="Times New Roman"/>
          <w:sz w:val="28"/>
          <w:szCs w:val="28"/>
        </w:rPr>
        <w:t xml:space="preserve">комунальних 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підприємствкомунальної власності </w:t>
      </w:r>
      <w:r>
        <w:rPr>
          <w:rFonts w:ascii="Times New Roman" w:hAnsi="Times New Roman" w:cs="Times New Roman"/>
          <w:bCs/>
          <w:sz w:val="28"/>
          <w:szCs w:val="28"/>
        </w:rPr>
        <w:t>Фонтанської сільської ради Одеського району Одеської області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, які найкраще відповідають вимогам професійної придатності, з метою демократизації та відкритості системи призначення керівників, </w:t>
      </w:r>
      <w:r>
        <w:rPr>
          <w:rFonts w:ascii="Times New Roman" w:hAnsi="Times New Roman" w:cs="Times New Roman"/>
          <w:sz w:val="28"/>
          <w:szCs w:val="28"/>
        </w:rPr>
        <w:t>керуючись статтями 25, 26, 60 Закону України «Про місцеве самоврядування в Україні», статтею 65, 78 Господарського кодексу України, статтями 21, 23, 24 Кодексу законів про працю України,Фонтанська сільська рада Одеського району Одеської області, -</w:t>
      </w:r>
    </w:p>
    <w:p w:rsidR="00B55A2E" w:rsidRPr="00FB69FA" w:rsidRDefault="00B55A2E" w:rsidP="00FB69FA">
      <w:pPr>
        <w:pStyle w:val="a4"/>
        <w:spacing w:before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B55A2E" w:rsidRDefault="00B55A2E" w:rsidP="00B55A2E">
      <w:pPr>
        <w:pStyle w:val="1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Установити, що призначення на посади керівників підприємств, що належать до комунальної власності Фонтанської сільської ради, здійснюється шляхом укладання з ними контракту.</w:t>
      </w:r>
    </w:p>
    <w:p w:rsidR="00B55A2E" w:rsidRDefault="00B55A2E" w:rsidP="00B55A2E">
      <w:pPr>
        <w:pStyle w:val="1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Встановити, що керівники підприємств, що перебувають у комунальній власності Фонтанської сільської ради, призначаються на посади розпорядженням сільського голови на підставі рішення сесії Фонтанської сільської ради про погодження кандидатури </w:t>
      </w:r>
      <w:r w:rsidR="0051050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ерівника, і звільняються з посад рішенням сільської ради за обґрунтованим поданням сільського голови, постійних комісій сільської ради, депутатів ради, членів виконавчого комітету ради. </w:t>
      </w:r>
    </w:p>
    <w:p w:rsidR="00B55A2E" w:rsidRDefault="00B55A2E" w:rsidP="00B55A2E">
      <w:pPr>
        <w:pStyle w:val="1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</w:t>
      </w:r>
      <w:r>
        <w:rPr>
          <w:rFonts w:ascii="Times New Roman" w:hAnsi="Times New Roman" w:cs="Times New Roman"/>
          <w:bCs/>
          <w:sz w:val="28"/>
          <w:szCs w:val="28"/>
        </w:rPr>
        <w:t>Положення про порядок призначення та звільнення кері</w:t>
      </w:r>
      <w:r w:rsidR="00012FFD">
        <w:rPr>
          <w:rFonts w:ascii="Times New Roman" w:hAnsi="Times New Roman" w:cs="Times New Roman"/>
          <w:bCs/>
          <w:sz w:val="28"/>
          <w:szCs w:val="28"/>
        </w:rPr>
        <w:t xml:space="preserve">вників комунальних підприємств </w:t>
      </w:r>
      <w:r>
        <w:rPr>
          <w:rFonts w:ascii="Times New Roman" w:hAnsi="Times New Roman" w:cs="Times New Roman"/>
          <w:bCs/>
          <w:sz w:val="28"/>
          <w:szCs w:val="28"/>
        </w:rPr>
        <w:t>Фонтанської сільської ради Одеського району Одеської області (додається).</w:t>
      </w:r>
    </w:p>
    <w:p w:rsidR="00B55A2E" w:rsidRDefault="00B55A2E" w:rsidP="00B55A2E">
      <w:pPr>
        <w:pStyle w:val="1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Після набрання чинності вказаним рішенням, усі призначення та звільнення з посад керівників підприємств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Фонтанської сільської ради Одеського району Одеської області </w:t>
      </w:r>
      <w:r>
        <w:rPr>
          <w:rFonts w:ascii="Times New Roman" w:hAnsi="Times New Roman" w:cs="Times New Roman"/>
          <w:sz w:val="28"/>
          <w:szCs w:val="28"/>
        </w:rPr>
        <w:t>здійснювати з дотриманням цього Положення.</w:t>
      </w:r>
    </w:p>
    <w:p w:rsidR="00B55A2E" w:rsidRDefault="00B55A2E" w:rsidP="00B55A2E">
      <w:pPr>
        <w:pStyle w:val="1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Привести у відповідність до вказаного рішення установчі документи (статути) комунальних підприємств</w:t>
      </w:r>
      <w:r w:rsidR="009C5C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Фонтанської сільської ради Одеського району Одеської області.</w:t>
      </w:r>
    </w:p>
    <w:p w:rsidR="00A133D9" w:rsidRDefault="00B55A2E" w:rsidP="00B55A2E">
      <w:pPr>
        <w:pStyle w:val="1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питань прав людини, законності, депутатської етики та регламенту.</w:t>
      </w:r>
      <w:r w:rsidR="00FB69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9FA" w:rsidRDefault="00FB69FA" w:rsidP="00FB69FA">
      <w:pPr>
        <w:pStyle w:val="1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B69FA" w:rsidRPr="00FB69FA" w:rsidRDefault="00FB69FA" w:rsidP="00FB69FA">
      <w:pPr>
        <w:pStyle w:val="1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69FA">
        <w:rPr>
          <w:rFonts w:ascii="Times New Roman" w:hAnsi="Times New Roman" w:cs="Times New Roman"/>
          <w:b/>
          <w:sz w:val="28"/>
          <w:szCs w:val="28"/>
        </w:rPr>
        <w:t>В.о.сільського</w:t>
      </w:r>
      <w:proofErr w:type="spellEnd"/>
      <w:r w:rsidRPr="00FB69FA">
        <w:rPr>
          <w:rFonts w:ascii="Times New Roman" w:hAnsi="Times New Roman" w:cs="Times New Roman"/>
          <w:b/>
          <w:sz w:val="28"/>
          <w:szCs w:val="28"/>
        </w:rPr>
        <w:t xml:space="preserve"> голови                                  Андрій СЕРЕБРІЙ</w:t>
      </w:r>
    </w:p>
    <w:sectPr w:rsidR="00FB69FA" w:rsidRPr="00FB69FA" w:rsidSect="00B55A2E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107D3"/>
    <w:multiLevelType w:val="hybridMultilevel"/>
    <w:tmpl w:val="B72CBF7C"/>
    <w:styleLink w:val="a"/>
    <w:lvl w:ilvl="0" w:tplc="B016BD54">
      <w:start w:val="1"/>
      <w:numFmt w:val="decimal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BDA9614">
      <w:start w:val="1"/>
      <w:numFmt w:val="decimal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102ABD2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D6A455C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21AFB54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AD881A0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6A048826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222AE32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DBED458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>
    <w:nsid w:val="5D042C7C"/>
    <w:multiLevelType w:val="hybridMultilevel"/>
    <w:tmpl w:val="B72CBF7C"/>
    <w:numStyleLink w:val="a"/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55A2E"/>
    <w:rsid w:val="00012FFD"/>
    <w:rsid w:val="003869FA"/>
    <w:rsid w:val="0051050B"/>
    <w:rsid w:val="009C5C7C"/>
    <w:rsid w:val="00A133D9"/>
    <w:rsid w:val="00B55A2E"/>
    <w:rsid w:val="00DF4686"/>
    <w:rsid w:val="00FB6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69F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о умолчанию"/>
    <w:rsid w:val="00B55A2E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1">
    <w:name w:val="Основной текст1"/>
    <w:rsid w:val="00B55A2E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numbering" w:customStyle="1" w:styleId="a">
    <w:name w:val="С числами"/>
    <w:rsid w:val="00B55A2E"/>
    <w:pPr>
      <w:numPr>
        <w:numId w:val="2"/>
      </w:numPr>
    </w:pPr>
  </w:style>
  <w:style w:type="paragraph" w:styleId="a5">
    <w:name w:val="Balloon Text"/>
    <w:basedOn w:val="a0"/>
    <w:link w:val="a6"/>
    <w:uiPriority w:val="99"/>
    <w:semiHidden/>
    <w:unhideWhenUsed/>
    <w:rsid w:val="00B55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B55A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a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Bondarenko</cp:lastModifiedBy>
  <cp:revision>6</cp:revision>
  <dcterms:created xsi:type="dcterms:W3CDTF">2025-03-18T20:10:00Z</dcterms:created>
  <dcterms:modified xsi:type="dcterms:W3CDTF">2025-04-15T11:27:00Z</dcterms:modified>
</cp:coreProperties>
</file>